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05F" w:rsidRPr="0020605F" w:rsidRDefault="0020605F" w:rsidP="0020605F">
      <w:pPr>
        <w:spacing w:line="480" w:lineRule="auto"/>
        <w:rPr>
          <w:rFonts w:ascii="Times New Roman" w:hAnsi="Times New Roman" w:cs="Times New Roman"/>
          <w:b/>
          <w:sz w:val="24"/>
          <w:szCs w:val="24"/>
        </w:rPr>
      </w:pPr>
    </w:p>
    <w:p w:rsidR="0020605F" w:rsidRPr="0020605F" w:rsidRDefault="0020605F" w:rsidP="0020605F">
      <w:pPr>
        <w:spacing w:line="480" w:lineRule="auto"/>
        <w:rPr>
          <w:rFonts w:ascii="Times New Roman" w:hAnsi="Times New Roman" w:cs="Times New Roman"/>
          <w:b/>
          <w:sz w:val="24"/>
          <w:szCs w:val="24"/>
        </w:rPr>
      </w:pPr>
    </w:p>
    <w:p w:rsidR="0020605F" w:rsidRPr="0020605F" w:rsidRDefault="0020605F" w:rsidP="0020605F">
      <w:pPr>
        <w:spacing w:line="480" w:lineRule="auto"/>
        <w:rPr>
          <w:rFonts w:ascii="Times New Roman" w:hAnsi="Times New Roman" w:cs="Times New Roman"/>
          <w:b/>
          <w:sz w:val="24"/>
          <w:szCs w:val="24"/>
        </w:rPr>
      </w:pPr>
    </w:p>
    <w:p w:rsidR="0020605F" w:rsidRPr="0020605F" w:rsidRDefault="0020605F" w:rsidP="0020605F">
      <w:pPr>
        <w:spacing w:line="480" w:lineRule="auto"/>
        <w:rPr>
          <w:rFonts w:ascii="Times New Roman" w:hAnsi="Times New Roman" w:cs="Times New Roman"/>
          <w:b/>
          <w:sz w:val="24"/>
          <w:szCs w:val="24"/>
        </w:rPr>
      </w:pPr>
    </w:p>
    <w:p w:rsidR="0020605F" w:rsidRPr="0020605F" w:rsidRDefault="0020605F" w:rsidP="0020605F">
      <w:pPr>
        <w:spacing w:line="480" w:lineRule="auto"/>
        <w:rPr>
          <w:rFonts w:ascii="Times New Roman" w:hAnsi="Times New Roman" w:cs="Times New Roman"/>
          <w:b/>
          <w:sz w:val="24"/>
          <w:szCs w:val="24"/>
        </w:rPr>
      </w:pPr>
    </w:p>
    <w:p w:rsidR="0020605F" w:rsidRPr="0020605F" w:rsidRDefault="0020605F" w:rsidP="0020605F">
      <w:pPr>
        <w:spacing w:line="480" w:lineRule="auto"/>
        <w:rPr>
          <w:rFonts w:ascii="Times New Roman" w:hAnsi="Times New Roman" w:cs="Times New Roman"/>
          <w:b/>
          <w:sz w:val="24"/>
          <w:szCs w:val="24"/>
        </w:rPr>
      </w:pPr>
    </w:p>
    <w:p w:rsidR="0020605F" w:rsidRPr="0020605F" w:rsidRDefault="0020605F" w:rsidP="0020605F">
      <w:pPr>
        <w:spacing w:line="480" w:lineRule="auto"/>
        <w:jc w:val="center"/>
        <w:rPr>
          <w:rFonts w:ascii="Times New Roman" w:hAnsi="Times New Roman" w:cs="Times New Roman"/>
          <w:b/>
          <w:sz w:val="24"/>
          <w:szCs w:val="24"/>
        </w:rPr>
      </w:pPr>
      <w:r w:rsidRPr="0020605F">
        <w:rPr>
          <w:rFonts w:ascii="Times New Roman" w:hAnsi="Times New Roman" w:cs="Times New Roman"/>
          <w:b/>
          <w:sz w:val="24"/>
          <w:szCs w:val="24"/>
        </w:rPr>
        <w:t>Part 2: Reflection</w:t>
      </w:r>
    </w:p>
    <w:p w:rsidR="0020605F" w:rsidRPr="0020605F" w:rsidRDefault="0020605F" w:rsidP="0020605F">
      <w:pPr>
        <w:spacing w:line="480" w:lineRule="auto"/>
        <w:jc w:val="center"/>
        <w:rPr>
          <w:rFonts w:ascii="Times New Roman" w:hAnsi="Times New Roman" w:cs="Times New Roman"/>
          <w:sz w:val="24"/>
          <w:szCs w:val="24"/>
        </w:rPr>
      </w:pPr>
      <w:r w:rsidRPr="0020605F">
        <w:rPr>
          <w:rFonts w:ascii="Times New Roman" w:hAnsi="Times New Roman" w:cs="Times New Roman"/>
          <w:sz w:val="24"/>
          <w:szCs w:val="24"/>
        </w:rPr>
        <w:t>Name</w:t>
      </w:r>
    </w:p>
    <w:p w:rsidR="0020605F" w:rsidRPr="0020605F" w:rsidRDefault="0020605F" w:rsidP="0020605F">
      <w:pPr>
        <w:spacing w:line="480" w:lineRule="auto"/>
        <w:jc w:val="center"/>
        <w:rPr>
          <w:rFonts w:ascii="Times New Roman" w:hAnsi="Times New Roman" w:cs="Times New Roman"/>
          <w:sz w:val="24"/>
          <w:szCs w:val="24"/>
        </w:rPr>
      </w:pPr>
      <w:r w:rsidRPr="0020605F">
        <w:rPr>
          <w:rFonts w:ascii="Times New Roman" w:hAnsi="Times New Roman" w:cs="Times New Roman"/>
          <w:sz w:val="24"/>
          <w:szCs w:val="24"/>
        </w:rPr>
        <w:t>Institution</w:t>
      </w:r>
    </w:p>
    <w:p w:rsidR="0020605F" w:rsidRPr="0020605F" w:rsidRDefault="0020605F" w:rsidP="0020605F">
      <w:pPr>
        <w:spacing w:line="480" w:lineRule="auto"/>
        <w:jc w:val="center"/>
        <w:rPr>
          <w:rFonts w:ascii="Times New Roman" w:hAnsi="Times New Roman" w:cs="Times New Roman"/>
          <w:sz w:val="24"/>
          <w:szCs w:val="24"/>
        </w:rPr>
      </w:pPr>
      <w:r w:rsidRPr="0020605F">
        <w:rPr>
          <w:rFonts w:ascii="Times New Roman" w:hAnsi="Times New Roman" w:cs="Times New Roman"/>
          <w:sz w:val="24"/>
          <w:szCs w:val="24"/>
        </w:rPr>
        <w:t>Date</w:t>
      </w:r>
    </w:p>
    <w:p w:rsidR="0020605F" w:rsidRPr="0020605F" w:rsidRDefault="0020605F" w:rsidP="0020605F">
      <w:pPr>
        <w:spacing w:line="480" w:lineRule="auto"/>
        <w:rPr>
          <w:rFonts w:ascii="Times New Roman" w:hAnsi="Times New Roman" w:cs="Times New Roman"/>
          <w:b/>
          <w:sz w:val="24"/>
          <w:szCs w:val="24"/>
        </w:rPr>
      </w:pPr>
    </w:p>
    <w:p w:rsidR="0020605F" w:rsidRPr="0020605F" w:rsidRDefault="0020605F" w:rsidP="0020605F">
      <w:pPr>
        <w:spacing w:line="480" w:lineRule="auto"/>
        <w:rPr>
          <w:rFonts w:ascii="Times New Roman" w:hAnsi="Times New Roman" w:cs="Times New Roman"/>
          <w:b/>
          <w:sz w:val="24"/>
          <w:szCs w:val="24"/>
        </w:rPr>
      </w:pPr>
    </w:p>
    <w:p w:rsidR="0020605F" w:rsidRDefault="0020605F" w:rsidP="0020605F">
      <w:pPr>
        <w:spacing w:line="480" w:lineRule="auto"/>
        <w:rPr>
          <w:rFonts w:ascii="Times New Roman" w:hAnsi="Times New Roman" w:cs="Times New Roman"/>
          <w:b/>
          <w:sz w:val="24"/>
          <w:szCs w:val="24"/>
        </w:rPr>
      </w:pPr>
    </w:p>
    <w:p w:rsidR="0020605F" w:rsidRDefault="0020605F" w:rsidP="0020605F">
      <w:pPr>
        <w:spacing w:line="480" w:lineRule="auto"/>
        <w:rPr>
          <w:rFonts w:ascii="Times New Roman" w:hAnsi="Times New Roman" w:cs="Times New Roman"/>
          <w:b/>
          <w:sz w:val="24"/>
          <w:szCs w:val="24"/>
        </w:rPr>
      </w:pPr>
    </w:p>
    <w:p w:rsidR="0020605F" w:rsidRDefault="0020605F" w:rsidP="0020605F">
      <w:pPr>
        <w:spacing w:line="480" w:lineRule="auto"/>
        <w:rPr>
          <w:rFonts w:ascii="Times New Roman" w:hAnsi="Times New Roman" w:cs="Times New Roman"/>
          <w:b/>
          <w:sz w:val="24"/>
          <w:szCs w:val="24"/>
        </w:rPr>
      </w:pPr>
    </w:p>
    <w:p w:rsidR="0020605F" w:rsidRDefault="0020605F" w:rsidP="0020605F">
      <w:pPr>
        <w:spacing w:line="480" w:lineRule="auto"/>
        <w:rPr>
          <w:rFonts w:ascii="Times New Roman" w:hAnsi="Times New Roman" w:cs="Times New Roman"/>
          <w:b/>
          <w:sz w:val="24"/>
          <w:szCs w:val="24"/>
        </w:rPr>
      </w:pPr>
    </w:p>
    <w:p w:rsidR="0020605F" w:rsidRDefault="0020605F" w:rsidP="0020605F">
      <w:pPr>
        <w:spacing w:line="480" w:lineRule="auto"/>
        <w:rPr>
          <w:rFonts w:ascii="Times New Roman" w:hAnsi="Times New Roman" w:cs="Times New Roman"/>
          <w:b/>
          <w:sz w:val="24"/>
          <w:szCs w:val="24"/>
        </w:rPr>
      </w:pPr>
    </w:p>
    <w:p w:rsidR="00407479" w:rsidRDefault="00407479" w:rsidP="0020605F">
      <w:pPr>
        <w:spacing w:line="480" w:lineRule="auto"/>
        <w:jc w:val="center"/>
        <w:rPr>
          <w:rFonts w:ascii="Times New Roman" w:hAnsi="Times New Roman" w:cs="Times New Roman"/>
          <w:b/>
          <w:sz w:val="24"/>
          <w:szCs w:val="24"/>
        </w:rPr>
      </w:pPr>
      <w:r w:rsidRPr="0020605F">
        <w:rPr>
          <w:rFonts w:ascii="Times New Roman" w:hAnsi="Times New Roman" w:cs="Times New Roman"/>
          <w:b/>
          <w:sz w:val="24"/>
          <w:szCs w:val="24"/>
        </w:rPr>
        <w:lastRenderedPageBreak/>
        <w:t>Part 2: Reflection</w:t>
      </w:r>
    </w:p>
    <w:p w:rsidR="00A3628A" w:rsidRDefault="00A3628A" w:rsidP="00A3628A">
      <w:pPr>
        <w:spacing w:line="480" w:lineRule="auto"/>
        <w:rPr>
          <w:rFonts w:ascii="Times New Roman" w:eastAsia="Times New Roman" w:hAnsi="Times New Roman" w:cs="Times New Roman"/>
          <w:b/>
          <w:sz w:val="24"/>
          <w:szCs w:val="24"/>
        </w:rPr>
      </w:pPr>
      <w:r w:rsidRPr="00F928AD">
        <w:rPr>
          <w:rFonts w:ascii="Times New Roman" w:eastAsia="Times New Roman" w:hAnsi="Times New Roman" w:cs="Times New Roman"/>
          <w:sz w:val="24"/>
          <w:szCs w:val="24"/>
        </w:rPr>
        <w:t xml:space="preserve">1. </w:t>
      </w:r>
      <w:r w:rsidRPr="00A3628A">
        <w:rPr>
          <w:rFonts w:ascii="Times New Roman" w:eastAsia="Times New Roman" w:hAnsi="Times New Roman" w:cs="Times New Roman"/>
          <w:b/>
          <w:sz w:val="24"/>
          <w:szCs w:val="24"/>
        </w:rPr>
        <w:t xml:space="preserve">How do you feel about individuals with intellectual disabilities making their own decisions about where they want to work or what specific career they want? </w:t>
      </w:r>
    </w:p>
    <w:p w:rsidR="00407479" w:rsidRPr="0020605F" w:rsidRDefault="00407479" w:rsidP="0020605F">
      <w:pPr>
        <w:spacing w:line="480" w:lineRule="auto"/>
        <w:ind w:firstLine="720"/>
        <w:rPr>
          <w:rFonts w:ascii="Times New Roman" w:hAnsi="Times New Roman" w:cs="Times New Roman"/>
          <w:sz w:val="24"/>
          <w:szCs w:val="24"/>
        </w:rPr>
      </w:pPr>
      <w:r w:rsidRPr="0020605F">
        <w:rPr>
          <w:rFonts w:ascii="Times New Roman" w:hAnsi="Times New Roman" w:cs="Times New Roman"/>
          <w:sz w:val="24"/>
          <w:szCs w:val="24"/>
        </w:rPr>
        <w:t>Karrie Shogren, in the video clip, states that self-advocacy movements have been the ways through which persons with intellectual as well as developmental disabilities have been able to unite and confirm that they are entitled to be self-determined, and therefore they should be respected, get what they want and that they should be the drivers of their actions (Shogren, 2015). I feel that giving persons with the intellectual ability the autonomy to make decisions regarding where they are interested in working or choosing the career paths that best suits them is one way of showing respect to them. As an educator, I think we should allow persons with intellectual disabilities to decide on their paths as well as choose their best working areas as one way of ensuring that such people unleash their potential. Persons with disabilities have great potential that can only be unleashed if they are given the opportunity. Self-advocacy is essential because it ensures that persons with intellectual disabilities are given the opportunity to contribute positively to the progress of communities. Notably, the development of Career Education Models was central because it created awareness of different occupations among intellectually disabled individuals (Flexer et al., 2013).</w:t>
      </w:r>
    </w:p>
    <w:p w:rsidR="0078266E" w:rsidRDefault="0078266E" w:rsidP="0078266E">
      <w:pPr>
        <w:spacing w:line="480" w:lineRule="auto"/>
        <w:rPr>
          <w:rFonts w:ascii="Times New Roman" w:eastAsia="Times New Roman" w:hAnsi="Times New Roman" w:cs="Times New Roman"/>
          <w:b/>
          <w:sz w:val="24"/>
          <w:szCs w:val="24"/>
        </w:rPr>
      </w:pPr>
      <w:r w:rsidRPr="00A3628A">
        <w:rPr>
          <w:rFonts w:ascii="Times New Roman" w:eastAsia="Times New Roman" w:hAnsi="Times New Roman" w:cs="Times New Roman"/>
          <w:b/>
          <w:sz w:val="24"/>
          <w:szCs w:val="24"/>
        </w:rPr>
        <w:t xml:space="preserve">2. How do you feel about individuals with intellectual disabilities making the decision to live independently, in their own home, with or without support? </w:t>
      </w:r>
    </w:p>
    <w:p w:rsidR="00407479" w:rsidRPr="0020605F" w:rsidRDefault="00407479" w:rsidP="0020605F">
      <w:pPr>
        <w:spacing w:line="480" w:lineRule="auto"/>
        <w:ind w:firstLine="720"/>
        <w:rPr>
          <w:rFonts w:ascii="Times New Roman" w:hAnsi="Times New Roman" w:cs="Times New Roman"/>
          <w:sz w:val="24"/>
          <w:szCs w:val="24"/>
        </w:rPr>
      </w:pPr>
      <w:r w:rsidRPr="0020605F">
        <w:rPr>
          <w:rFonts w:ascii="Times New Roman" w:hAnsi="Times New Roman" w:cs="Times New Roman"/>
          <w:sz w:val="24"/>
          <w:szCs w:val="24"/>
        </w:rPr>
        <w:t xml:space="preserve">In addition, persons with intellectual disabilities should be allowed the autonomy to make their own decisions, and such decisions should be respected. Therefore, I think it would be more ethical to respect the decision of intellectually disabled persons to live independently, whether </w:t>
      </w:r>
      <w:r w:rsidRPr="0020605F">
        <w:rPr>
          <w:rFonts w:ascii="Times New Roman" w:hAnsi="Times New Roman" w:cs="Times New Roman"/>
          <w:sz w:val="24"/>
          <w:szCs w:val="24"/>
        </w:rPr>
        <w:lastRenderedPageBreak/>
        <w:t xml:space="preserve">they have support or not. As Karrie indicates, this is a sort of volitional action (Shogren, 2015). However, I think there should be opportunities to ensure that these people live comfortably with or without being supported. Intellectually disabled persons should consider the support of other individuals in making such decisions. For instance, such individuals may discuss this decision and determine, for example, what might be the consequences of living independently without support, and through this, they may decide on whether it would be right to live independently, whether they are supported or not.  In this case, I think the Social Security Act would be the most appropriate to help intellectually independent persons living with intellectual disabilities.  </w:t>
      </w:r>
    </w:p>
    <w:p w:rsidR="0078266E" w:rsidRDefault="0078266E" w:rsidP="0078266E">
      <w:pPr>
        <w:spacing w:line="480" w:lineRule="auto"/>
        <w:rPr>
          <w:rFonts w:ascii="Times New Roman" w:eastAsia="Times New Roman" w:hAnsi="Times New Roman" w:cs="Times New Roman"/>
          <w:b/>
          <w:sz w:val="24"/>
          <w:szCs w:val="24"/>
        </w:rPr>
      </w:pPr>
      <w:r w:rsidRPr="00A3628A">
        <w:rPr>
          <w:rFonts w:ascii="Times New Roman" w:eastAsia="Times New Roman" w:hAnsi="Times New Roman" w:cs="Times New Roman"/>
          <w:b/>
          <w:sz w:val="24"/>
          <w:szCs w:val="24"/>
        </w:rPr>
        <w:t xml:space="preserve">3. How do you feel about individuals with intellectual disabilities making the decision to be in romantic relationships, get married, and/or have children? </w:t>
      </w:r>
    </w:p>
    <w:p w:rsidR="0078266E" w:rsidRDefault="00407479" w:rsidP="0020605F">
      <w:pPr>
        <w:spacing w:line="480" w:lineRule="auto"/>
        <w:ind w:firstLine="720"/>
        <w:rPr>
          <w:rFonts w:ascii="Times New Roman" w:hAnsi="Times New Roman" w:cs="Times New Roman"/>
          <w:sz w:val="24"/>
          <w:szCs w:val="24"/>
        </w:rPr>
      </w:pPr>
      <w:r w:rsidRPr="0020605F">
        <w:rPr>
          <w:rFonts w:ascii="Times New Roman" w:hAnsi="Times New Roman" w:cs="Times New Roman"/>
          <w:sz w:val="24"/>
          <w:szCs w:val="24"/>
        </w:rPr>
        <w:t>Besides, I feel that the idea of intellectually disabled persons to engage in romantic relationships, enter into marriages, and bear children are in line with Halpern's Community Adjustment Model (Flexer et al., 2013). Halpern advocated that besides the intellectually disabled person's being provided with employment and residential areas, they should also be accorded with opportunities to engage in social as well as interpersonal networks. Also, allowing the intellectually disabled person's to have romantic r</w:t>
      </w:r>
      <w:bookmarkStart w:id="0" w:name="_GoBack"/>
      <w:bookmarkEnd w:id="0"/>
      <w:r w:rsidRPr="0020605F">
        <w:rPr>
          <w:rFonts w:ascii="Times New Roman" w:hAnsi="Times New Roman" w:cs="Times New Roman"/>
          <w:sz w:val="24"/>
          <w:szCs w:val="24"/>
        </w:rPr>
        <w:t xml:space="preserve">elationships, marry and have children is a way of meeting the belongingness and love needs identified in Maslow's hierarchy of needs. </w:t>
      </w:r>
    </w:p>
    <w:p w:rsidR="0078266E" w:rsidRPr="00A3628A" w:rsidRDefault="0078266E" w:rsidP="0078266E">
      <w:pPr>
        <w:spacing w:line="480" w:lineRule="auto"/>
        <w:rPr>
          <w:rFonts w:ascii="Times New Roman" w:hAnsi="Times New Roman" w:cs="Times New Roman"/>
          <w:b/>
          <w:sz w:val="24"/>
          <w:szCs w:val="24"/>
        </w:rPr>
      </w:pPr>
      <w:r w:rsidRPr="00A3628A">
        <w:rPr>
          <w:rFonts w:ascii="Times New Roman" w:eastAsia="Times New Roman" w:hAnsi="Times New Roman" w:cs="Times New Roman"/>
          <w:b/>
          <w:sz w:val="24"/>
          <w:szCs w:val="24"/>
        </w:rPr>
        <w:t>4. How do we, as educators, help to promote self-determination? How do we support this fundamental part of life for all citizens?</w:t>
      </w:r>
    </w:p>
    <w:p w:rsidR="00407479" w:rsidRPr="0020605F" w:rsidRDefault="00407479" w:rsidP="0020605F">
      <w:pPr>
        <w:spacing w:line="480" w:lineRule="auto"/>
        <w:ind w:firstLine="720"/>
        <w:rPr>
          <w:rFonts w:ascii="Times New Roman" w:hAnsi="Times New Roman" w:cs="Times New Roman"/>
          <w:sz w:val="24"/>
          <w:szCs w:val="24"/>
        </w:rPr>
      </w:pPr>
      <w:r w:rsidRPr="0020605F">
        <w:rPr>
          <w:rFonts w:ascii="Times New Roman" w:hAnsi="Times New Roman" w:cs="Times New Roman"/>
          <w:sz w:val="24"/>
          <w:szCs w:val="24"/>
        </w:rPr>
        <w:t xml:space="preserve">As educators, one way of promoting self-determination is by employing the self-determined learning model of instruction that can be used to enlighten the individuals on setting goals, taking actions to achieve such goals, and adjusting plans in case the goals are not achieved </w:t>
      </w:r>
      <w:r w:rsidRPr="0020605F">
        <w:rPr>
          <w:rFonts w:ascii="Times New Roman" w:hAnsi="Times New Roman" w:cs="Times New Roman"/>
          <w:sz w:val="24"/>
          <w:szCs w:val="24"/>
        </w:rPr>
        <w:lastRenderedPageBreak/>
        <w:t>as planned (Shogren, 2015). Karrie hints that self-determination for all citizens can be supported through agentic and volitional actions, which involves allowing the citizens to act on the actions of their choices and being responsible for them.</w:t>
      </w:r>
    </w:p>
    <w:p w:rsidR="0020605F" w:rsidRDefault="0020605F" w:rsidP="0020605F">
      <w:pPr>
        <w:spacing w:line="480" w:lineRule="auto"/>
        <w:jc w:val="center"/>
        <w:rPr>
          <w:rFonts w:ascii="Times New Roman" w:hAnsi="Times New Roman" w:cs="Times New Roman"/>
          <w:b/>
          <w:sz w:val="24"/>
          <w:szCs w:val="24"/>
        </w:rPr>
      </w:pPr>
    </w:p>
    <w:p w:rsidR="0020605F" w:rsidRDefault="0020605F" w:rsidP="0020605F">
      <w:pPr>
        <w:spacing w:line="480" w:lineRule="auto"/>
        <w:jc w:val="center"/>
        <w:rPr>
          <w:rFonts w:ascii="Times New Roman" w:hAnsi="Times New Roman" w:cs="Times New Roman"/>
          <w:b/>
          <w:sz w:val="24"/>
          <w:szCs w:val="24"/>
        </w:rPr>
      </w:pPr>
    </w:p>
    <w:p w:rsidR="0020605F" w:rsidRDefault="0020605F" w:rsidP="0020605F">
      <w:pPr>
        <w:spacing w:line="480" w:lineRule="auto"/>
        <w:jc w:val="center"/>
        <w:rPr>
          <w:rFonts w:ascii="Times New Roman" w:hAnsi="Times New Roman" w:cs="Times New Roman"/>
          <w:b/>
          <w:sz w:val="24"/>
          <w:szCs w:val="24"/>
        </w:rPr>
      </w:pPr>
    </w:p>
    <w:p w:rsidR="0020605F" w:rsidRDefault="0020605F" w:rsidP="0020605F">
      <w:pPr>
        <w:spacing w:line="480" w:lineRule="auto"/>
        <w:jc w:val="center"/>
        <w:rPr>
          <w:rFonts w:ascii="Times New Roman" w:hAnsi="Times New Roman" w:cs="Times New Roman"/>
          <w:b/>
          <w:sz w:val="24"/>
          <w:szCs w:val="24"/>
        </w:rPr>
      </w:pPr>
    </w:p>
    <w:p w:rsidR="0020605F" w:rsidRDefault="0020605F" w:rsidP="0020605F">
      <w:pPr>
        <w:spacing w:line="480" w:lineRule="auto"/>
        <w:jc w:val="center"/>
        <w:rPr>
          <w:rFonts w:ascii="Times New Roman" w:hAnsi="Times New Roman" w:cs="Times New Roman"/>
          <w:b/>
          <w:sz w:val="24"/>
          <w:szCs w:val="24"/>
        </w:rPr>
      </w:pPr>
    </w:p>
    <w:p w:rsidR="00A3628A" w:rsidRDefault="00A3628A" w:rsidP="0020605F">
      <w:pPr>
        <w:spacing w:line="480" w:lineRule="auto"/>
        <w:jc w:val="center"/>
        <w:rPr>
          <w:rFonts w:ascii="Times New Roman" w:hAnsi="Times New Roman" w:cs="Times New Roman"/>
          <w:b/>
          <w:sz w:val="24"/>
          <w:szCs w:val="24"/>
        </w:rPr>
      </w:pPr>
    </w:p>
    <w:p w:rsidR="00A3628A" w:rsidRDefault="00A3628A" w:rsidP="0020605F">
      <w:pPr>
        <w:spacing w:line="480" w:lineRule="auto"/>
        <w:jc w:val="center"/>
        <w:rPr>
          <w:rFonts w:ascii="Times New Roman" w:hAnsi="Times New Roman" w:cs="Times New Roman"/>
          <w:b/>
          <w:sz w:val="24"/>
          <w:szCs w:val="24"/>
        </w:rPr>
      </w:pPr>
    </w:p>
    <w:p w:rsidR="00A3628A" w:rsidRDefault="00A3628A" w:rsidP="0020605F">
      <w:pPr>
        <w:spacing w:line="480" w:lineRule="auto"/>
        <w:jc w:val="center"/>
        <w:rPr>
          <w:rFonts w:ascii="Times New Roman" w:hAnsi="Times New Roman" w:cs="Times New Roman"/>
          <w:b/>
          <w:sz w:val="24"/>
          <w:szCs w:val="24"/>
        </w:rPr>
      </w:pPr>
    </w:p>
    <w:p w:rsidR="00A3628A" w:rsidRDefault="00A3628A" w:rsidP="0020605F">
      <w:pPr>
        <w:spacing w:line="480" w:lineRule="auto"/>
        <w:jc w:val="center"/>
        <w:rPr>
          <w:rFonts w:ascii="Times New Roman" w:hAnsi="Times New Roman" w:cs="Times New Roman"/>
          <w:b/>
          <w:sz w:val="24"/>
          <w:szCs w:val="24"/>
        </w:rPr>
      </w:pPr>
    </w:p>
    <w:p w:rsidR="00A3628A" w:rsidRDefault="00A3628A" w:rsidP="0020605F">
      <w:pPr>
        <w:spacing w:line="480" w:lineRule="auto"/>
        <w:jc w:val="center"/>
        <w:rPr>
          <w:rFonts w:ascii="Times New Roman" w:hAnsi="Times New Roman" w:cs="Times New Roman"/>
          <w:b/>
          <w:sz w:val="24"/>
          <w:szCs w:val="24"/>
        </w:rPr>
      </w:pPr>
    </w:p>
    <w:p w:rsidR="00A3628A" w:rsidRDefault="00A3628A" w:rsidP="0020605F">
      <w:pPr>
        <w:spacing w:line="480" w:lineRule="auto"/>
        <w:jc w:val="center"/>
        <w:rPr>
          <w:rFonts w:ascii="Times New Roman" w:hAnsi="Times New Roman" w:cs="Times New Roman"/>
          <w:b/>
          <w:sz w:val="24"/>
          <w:szCs w:val="24"/>
        </w:rPr>
      </w:pPr>
    </w:p>
    <w:p w:rsidR="00A3628A" w:rsidRDefault="00A3628A" w:rsidP="0020605F">
      <w:pPr>
        <w:spacing w:line="480" w:lineRule="auto"/>
        <w:jc w:val="center"/>
        <w:rPr>
          <w:rFonts w:ascii="Times New Roman" w:hAnsi="Times New Roman" w:cs="Times New Roman"/>
          <w:b/>
          <w:sz w:val="24"/>
          <w:szCs w:val="24"/>
        </w:rPr>
      </w:pPr>
    </w:p>
    <w:p w:rsidR="00A3628A" w:rsidRDefault="00A3628A" w:rsidP="0020605F">
      <w:pPr>
        <w:spacing w:line="480" w:lineRule="auto"/>
        <w:jc w:val="center"/>
        <w:rPr>
          <w:rFonts w:ascii="Times New Roman" w:hAnsi="Times New Roman" w:cs="Times New Roman"/>
          <w:b/>
          <w:sz w:val="24"/>
          <w:szCs w:val="24"/>
        </w:rPr>
      </w:pPr>
    </w:p>
    <w:p w:rsidR="00A3628A" w:rsidRDefault="00A3628A" w:rsidP="0020605F">
      <w:pPr>
        <w:spacing w:line="480" w:lineRule="auto"/>
        <w:jc w:val="center"/>
        <w:rPr>
          <w:rFonts w:ascii="Times New Roman" w:hAnsi="Times New Roman" w:cs="Times New Roman"/>
          <w:b/>
          <w:sz w:val="24"/>
          <w:szCs w:val="24"/>
        </w:rPr>
      </w:pPr>
    </w:p>
    <w:p w:rsidR="00A3628A" w:rsidRDefault="00A3628A" w:rsidP="00A3628A">
      <w:pPr>
        <w:spacing w:line="480" w:lineRule="auto"/>
        <w:rPr>
          <w:rFonts w:ascii="Times New Roman" w:hAnsi="Times New Roman" w:cs="Times New Roman"/>
          <w:b/>
          <w:sz w:val="24"/>
          <w:szCs w:val="24"/>
        </w:rPr>
      </w:pPr>
    </w:p>
    <w:p w:rsidR="00407479" w:rsidRPr="0020605F" w:rsidRDefault="00407479" w:rsidP="0020605F">
      <w:pPr>
        <w:spacing w:line="480" w:lineRule="auto"/>
        <w:jc w:val="center"/>
        <w:rPr>
          <w:rFonts w:ascii="Times New Roman" w:hAnsi="Times New Roman" w:cs="Times New Roman"/>
          <w:b/>
          <w:sz w:val="24"/>
          <w:szCs w:val="24"/>
        </w:rPr>
      </w:pPr>
      <w:r w:rsidRPr="0020605F">
        <w:rPr>
          <w:rFonts w:ascii="Times New Roman" w:hAnsi="Times New Roman" w:cs="Times New Roman"/>
          <w:b/>
          <w:sz w:val="24"/>
          <w:szCs w:val="24"/>
        </w:rPr>
        <w:lastRenderedPageBreak/>
        <w:t>References</w:t>
      </w:r>
    </w:p>
    <w:p w:rsidR="00407479" w:rsidRPr="0020605F" w:rsidRDefault="00407479" w:rsidP="0020605F">
      <w:pPr>
        <w:spacing w:line="480" w:lineRule="auto"/>
        <w:ind w:left="720" w:hanging="720"/>
        <w:rPr>
          <w:rFonts w:ascii="Times New Roman" w:hAnsi="Times New Roman" w:cs="Times New Roman"/>
          <w:sz w:val="24"/>
          <w:szCs w:val="24"/>
        </w:rPr>
      </w:pPr>
      <w:r w:rsidRPr="0020605F">
        <w:rPr>
          <w:rFonts w:ascii="Times New Roman" w:hAnsi="Times New Roman" w:cs="Times New Roman"/>
          <w:sz w:val="24"/>
          <w:szCs w:val="24"/>
        </w:rPr>
        <w:t xml:space="preserve">Flexer, R. W., Baer, R. M., Luft, P. J., &amp; Simmons, T. J. (2013). </w:t>
      </w:r>
      <w:r w:rsidRPr="0020605F">
        <w:rPr>
          <w:rFonts w:ascii="Times New Roman" w:hAnsi="Times New Roman" w:cs="Times New Roman"/>
          <w:i/>
          <w:sz w:val="24"/>
          <w:szCs w:val="24"/>
        </w:rPr>
        <w:t>Transition planning for secondary students with disabilities</w:t>
      </w:r>
      <w:r w:rsidRPr="0020605F">
        <w:rPr>
          <w:rFonts w:ascii="Times New Roman" w:hAnsi="Times New Roman" w:cs="Times New Roman"/>
          <w:sz w:val="24"/>
          <w:szCs w:val="24"/>
        </w:rPr>
        <w:t xml:space="preserve"> (4th ed.). Pearson.</w:t>
      </w:r>
    </w:p>
    <w:p w:rsidR="00407479" w:rsidRPr="0020605F" w:rsidRDefault="00407479" w:rsidP="0020605F">
      <w:pPr>
        <w:spacing w:line="480" w:lineRule="auto"/>
        <w:ind w:left="720" w:hanging="720"/>
        <w:rPr>
          <w:rFonts w:ascii="Times New Roman" w:hAnsi="Times New Roman" w:cs="Times New Roman"/>
          <w:sz w:val="24"/>
          <w:szCs w:val="24"/>
        </w:rPr>
      </w:pPr>
      <w:r w:rsidRPr="0020605F">
        <w:rPr>
          <w:rFonts w:ascii="Times New Roman" w:hAnsi="Times New Roman" w:cs="Times New Roman"/>
          <w:sz w:val="24"/>
          <w:szCs w:val="24"/>
        </w:rPr>
        <w:t xml:space="preserve">Shogren, K. (2015). Self-determination and self-advocacy for people with intellectual and developmental disabilities. </w:t>
      </w:r>
      <w:r w:rsidR="002E0E9D" w:rsidRPr="002E0E9D">
        <w:rPr>
          <w:rFonts w:ascii="Times New Roman" w:hAnsi="Times New Roman" w:cs="Times New Roman"/>
          <w:i/>
          <w:sz w:val="24"/>
          <w:szCs w:val="24"/>
        </w:rPr>
        <w:t>YouTube</w:t>
      </w:r>
      <w:r w:rsidR="002E0E9D">
        <w:rPr>
          <w:rFonts w:ascii="Times New Roman" w:hAnsi="Times New Roman" w:cs="Times New Roman"/>
          <w:sz w:val="24"/>
          <w:szCs w:val="24"/>
        </w:rPr>
        <w:t xml:space="preserve">. </w:t>
      </w:r>
      <w:r w:rsidRPr="0020605F">
        <w:rPr>
          <w:rFonts w:ascii="Times New Roman" w:hAnsi="Times New Roman" w:cs="Times New Roman"/>
          <w:sz w:val="24"/>
          <w:szCs w:val="24"/>
        </w:rPr>
        <w:t xml:space="preserve">Retrieved from </w:t>
      </w:r>
      <w:hyperlink r:id="rId6" w:history="1">
        <w:r w:rsidRPr="0020605F">
          <w:rPr>
            <w:rStyle w:val="Hyperlink"/>
            <w:rFonts w:ascii="Times New Roman" w:hAnsi="Times New Roman" w:cs="Times New Roman"/>
            <w:sz w:val="24"/>
            <w:szCs w:val="24"/>
          </w:rPr>
          <w:t>https://www.youtube.com/watch?v=h5-T1fFN5SA</w:t>
        </w:r>
      </w:hyperlink>
    </w:p>
    <w:p w:rsidR="009B2B33" w:rsidRPr="0020605F" w:rsidRDefault="009B2B33" w:rsidP="0020605F">
      <w:pPr>
        <w:spacing w:line="480" w:lineRule="auto"/>
        <w:rPr>
          <w:rFonts w:ascii="Times New Roman" w:hAnsi="Times New Roman" w:cs="Times New Roman"/>
          <w:sz w:val="24"/>
          <w:szCs w:val="24"/>
        </w:rPr>
      </w:pPr>
    </w:p>
    <w:sectPr w:rsidR="009B2B33" w:rsidRPr="0020605F" w:rsidSect="002060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3E23" w:rsidRDefault="00613E23" w:rsidP="0020605F">
      <w:pPr>
        <w:spacing w:after="0" w:line="240" w:lineRule="auto"/>
      </w:pPr>
      <w:r>
        <w:separator/>
      </w:r>
    </w:p>
  </w:endnote>
  <w:endnote w:type="continuationSeparator" w:id="1">
    <w:p w:rsidR="00613E23" w:rsidRDefault="00613E23" w:rsidP="002060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3E23" w:rsidRDefault="00613E23" w:rsidP="0020605F">
      <w:pPr>
        <w:spacing w:after="0" w:line="240" w:lineRule="auto"/>
      </w:pPr>
      <w:r>
        <w:separator/>
      </w:r>
    </w:p>
  </w:footnote>
  <w:footnote w:type="continuationSeparator" w:id="1">
    <w:p w:rsidR="00613E23" w:rsidRDefault="00613E23" w:rsidP="002060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5F" w:rsidRPr="0020605F" w:rsidRDefault="0020605F">
    <w:pPr>
      <w:pStyle w:val="Header"/>
      <w:rPr>
        <w:rFonts w:ascii="Times New Roman" w:hAnsi="Times New Roman" w:cs="Times New Roman"/>
        <w:sz w:val="24"/>
        <w:szCs w:val="24"/>
      </w:rPr>
    </w:pPr>
    <w:r w:rsidRPr="0020605F">
      <w:rPr>
        <w:rFonts w:ascii="Times New Roman" w:hAnsi="Times New Roman" w:cs="Times New Roman"/>
        <w:sz w:val="24"/>
        <w:szCs w:val="24"/>
      </w:rPr>
      <w:t>PART 2: REFLECTION</w:t>
    </w:r>
    <w:r w:rsidRPr="0020605F">
      <w:rPr>
        <w:rFonts w:ascii="Times New Roman" w:hAnsi="Times New Roman" w:cs="Times New Roman"/>
        <w:sz w:val="24"/>
        <w:szCs w:val="24"/>
      </w:rPr>
      <w:tab/>
    </w:r>
    <w:r w:rsidRPr="0020605F">
      <w:rPr>
        <w:rFonts w:ascii="Times New Roman" w:hAnsi="Times New Roman" w:cs="Times New Roman"/>
        <w:sz w:val="24"/>
        <w:szCs w:val="24"/>
      </w:rPr>
      <w:tab/>
    </w:r>
    <w:r w:rsidR="00BC3476" w:rsidRPr="0020605F">
      <w:rPr>
        <w:rFonts w:ascii="Times New Roman" w:hAnsi="Times New Roman" w:cs="Times New Roman"/>
        <w:sz w:val="24"/>
        <w:szCs w:val="24"/>
      </w:rPr>
      <w:fldChar w:fldCharType="begin"/>
    </w:r>
    <w:r w:rsidRPr="0020605F">
      <w:rPr>
        <w:rFonts w:ascii="Times New Roman" w:hAnsi="Times New Roman" w:cs="Times New Roman"/>
        <w:sz w:val="24"/>
        <w:szCs w:val="24"/>
      </w:rPr>
      <w:instrText xml:space="preserve"> PAGE   \* MERGEFORMAT </w:instrText>
    </w:r>
    <w:r w:rsidR="00BC3476" w:rsidRPr="0020605F">
      <w:rPr>
        <w:rFonts w:ascii="Times New Roman" w:hAnsi="Times New Roman" w:cs="Times New Roman"/>
        <w:sz w:val="24"/>
        <w:szCs w:val="24"/>
      </w:rPr>
      <w:fldChar w:fldCharType="separate"/>
    </w:r>
    <w:r w:rsidR="007246FE">
      <w:rPr>
        <w:rFonts w:ascii="Times New Roman" w:hAnsi="Times New Roman" w:cs="Times New Roman"/>
        <w:noProof/>
        <w:sz w:val="24"/>
        <w:szCs w:val="24"/>
      </w:rPr>
      <w:t>5</w:t>
    </w:r>
    <w:r w:rsidR="00BC3476" w:rsidRPr="0020605F">
      <w:rPr>
        <w:rFonts w:ascii="Times New Roman" w:hAnsi="Times New Roman" w:cs="Times New Roman"/>
        <w:noProof/>
        <w:sz w:val="24"/>
        <w:szCs w:val="24"/>
      </w:rPr>
      <w:fldChar w:fldCharType="end"/>
    </w:r>
  </w:p>
  <w:p w:rsidR="0020605F" w:rsidRDefault="0020605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5F" w:rsidRPr="0020605F" w:rsidRDefault="0020605F">
    <w:pPr>
      <w:pStyle w:val="Header"/>
      <w:rPr>
        <w:rFonts w:ascii="Times New Roman" w:hAnsi="Times New Roman" w:cs="Times New Roman"/>
        <w:sz w:val="24"/>
        <w:szCs w:val="24"/>
      </w:rPr>
    </w:pPr>
    <w:r w:rsidRPr="0020605F">
      <w:rPr>
        <w:rFonts w:ascii="Times New Roman" w:hAnsi="Times New Roman" w:cs="Times New Roman"/>
        <w:sz w:val="24"/>
        <w:szCs w:val="24"/>
      </w:rPr>
      <w:t>PART 2: REFLECTION</w:t>
    </w:r>
    <w:r w:rsidRPr="0020605F">
      <w:rPr>
        <w:rFonts w:ascii="Times New Roman" w:hAnsi="Times New Roman" w:cs="Times New Roman"/>
        <w:sz w:val="24"/>
        <w:szCs w:val="24"/>
      </w:rPr>
      <w:tab/>
    </w:r>
    <w:r w:rsidRPr="0020605F">
      <w:rPr>
        <w:rFonts w:ascii="Times New Roman" w:hAnsi="Times New Roman" w:cs="Times New Roman"/>
        <w:sz w:val="24"/>
        <w:szCs w:val="24"/>
      </w:rPr>
      <w:tab/>
    </w:r>
    <w:r w:rsidR="00BC3476" w:rsidRPr="0020605F">
      <w:rPr>
        <w:rFonts w:ascii="Times New Roman" w:hAnsi="Times New Roman" w:cs="Times New Roman"/>
        <w:sz w:val="24"/>
        <w:szCs w:val="24"/>
      </w:rPr>
      <w:fldChar w:fldCharType="begin"/>
    </w:r>
    <w:r w:rsidRPr="0020605F">
      <w:rPr>
        <w:rFonts w:ascii="Times New Roman" w:hAnsi="Times New Roman" w:cs="Times New Roman"/>
        <w:sz w:val="24"/>
        <w:szCs w:val="24"/>
      </w:rPr>
      <w:instrText xml:space="preserve"> PAGE   \* MERGEFORMAT </w:instrText>
    </w:r>
    <w:r w:rsidR="00BC3476" w:rsidRPr="0020605F">
      <w:rPr>
        <w:rFonts w:ascii="Times New Roman" w:hAnsi="Times New Roman" w:cs="Times New Roman"/>
        <w:sz w:val="24"/>
        <w:szCs w:val="24"/>
      </w:rPr>
      <w:fldChar w:fldCharType="separate"/>
    </w:r>
    <w:r w:rsidR="007246FE">
      <w:rPr>
        <w:rFonts w:ascii="Times New Roman" w:hAnsi="Times New Roman" w:cs="Times New Roman"/>
        <w:noProof/>
        <w:sz w:val="24"/>
        <w:szCs w:val="24"/>
      </w:rPr>
      <w:t>1</w:t>
    </w:r>
    <w:r w:rsidR="00BC3476" w:rsidRPr="0020605F">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07479"/>
    <w:rsid w:val="001E73C8"/>
    <w:rsid w:val="0020605F"/>
    <w:rsid w:val="002313B2"/>
    <w:rsid w:val="002E0E9D"/>
    <w:rsid w:val="004038BA"/>
    <w:rsid w:val="00407479"/>
    <w:rsid w:val="005743E1"/>
    <w:rsid w:val="00613E23"/>
    <w:rsid w:val="007246FE"/>
    <w:rsid w:val="00752071"/>
    <w:rsid w:val="0078266E"/>
    <w:rsid w:val="00782A42"/>
    <w:rsid w:val="009B2B33"/>
    <w:rsid w:val="00A3628A"/>
    <w:rsid w:val="00BC3476"/>
    <w:rsid w:val="00CE550C"/>
    <w:rsid w:val="00D00F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4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7479"/>
    <w:rPr>
      <w:color w:val="0000FF" w:themeColor="hyperlink"/>
      <w:u w:val="single"/>
    </w:rPr>
  </w:style>
  <w:style w:type="paragraph" w:styleId="Header">
    <w:name w:val="header"/>
    <w:basedOn w:val="Normal"/>
    <w:link w:val="HeaderChar"/>
    <w:uiPriority w:val="99"/>
    <w:unhideWhenUsed/>
    <w:rsid w:val="002060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05F"/>
  </w:style>
  <w:style w:type="paragraph" w:styleId="Footer">
    <w:name w:val="footer"/>
    <w:basedOn w:val="Normal"/>
    <w:link w:val="FooterChar"/>
    <w:uiPriority w:val="99"/>
    <w:unhideWhenUsed/>
    <w:rsid w:val="002060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05F"/>
  </w:style>
  <w:style w:type="paragraph" w:styleId="BalloonText">
    <w:name w:val="Balloon Text"/>
    <w:basedOn w:val="Normal"/>
    <w:link w:val="BalloonTextChar"/>
    <w:uiPriority w:val="99"/>
    <w:semiHidden/>
    <w:unhideWhenUsed/>
    <w:rsid w:val="002060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60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4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7479"/>
    <w:rPr>
      <w:color w:val="0000FF" w:themeColor="hyperlink"/>
      <w:u w:val="single"/>
    </w:rPr>
  </w:style>
  <w:style w:type="paragraph" w:styleId="Header">
    <w:name w:val="header"/>
    <w:basedOn w:val="Normal"/>
    <w:link w:val="HeaderChar"/>
    <w:uiPriority w:val="99"/>
    <w:unhideWhenUsed/>
    <w:rsid w:val="002060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05F"/>
  </w:style>
  <w:style w:type="paragraph" w:styleId="Footer">
    <w:name w:val="footer"/>
    <w:basedOn w:val="Normal"/>
    <w:link w:val="FooterChar"/>
    <w:uiPriority w:val="99"/>
    <w:unhideWhenUsed/>
    <w:rsid w:val="002060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05F"/>
  </w:style>
  <w:style w:type="paragraph" w:styleId="BalloonText">
    <w:name w:val="Balloon Text"/>
    <w:basedOn w:val="Normal"/>
    <w:link w:val="BalloonTextChar"/>
    <w:uiPriority w:val="99"/>
    <w:semiHidden/>
    <w:unhideWhenUsed/>
    <w:rsid w:val="002060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605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h5-T1fFN5SA"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687</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2020-10-25T16:37:00Z</dcterms:created>
  <dcterms:modified xsi:type="dcterms:W3CDTF">2020-10-25T16:37:00Z</dcterms:modified>
</cp:coreProperties>
</file>